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C777A">
      <w:pPr>
        <w:jc w:val="center"/>
        <w:outlineLvl w:val="0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</w:t>
      </w: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  <w:lang w:eastAsia="zh-CN"/>
        </w:rPr>
        <w:t>有机化学</w:t>
      </w: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》专升本考试大纲</w:t>
      </w:r>
      <w:bookmarkEnd w:id="0"/>
    </w:p>
    <w:p w14:paraId="125F4E4F"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</w:p>
    <w:p w14:paraId="36F7DC9C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《有机化学》</w:t>
      </w:r>
    </w:p>
    <w:p w14:paraId="4056B59D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 w:eastAsia="zh-CN" w:bidi="ar-SA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 w14:paraId="0161A421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 w14:paraId="1739F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分值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  <w:bookmarkStart w:id="1" w:name="_GoBack"/>
      <w:bookmarkEnd w:id="1"/>
    </w:p>
    <w:p w14:paraId="6F7E6CCA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firstLine="640" w:firstLineChars="200"/>
        <w:jc w:val="both"/>
        <w:textAlignment w:val="auto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en-US" w:eastAsia="zh-CN"/>
        </w:rPr>
        <w:t>无选择题，无判断题，其他题型不限</w:t>
      </w:r>
    </w:p>
    <w:p w14:paraId="27AFDCBF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640" w:firstLineChars="200"/>
        <w:jc w:val="both"/>
        <w:textAlignment w:val="auto"/>
        <w:rPr>
          <w:rFonts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>六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 w14:paraId="23B7AAA6">
      <w:pPr>
        <w:widowControl/>
        <w:spacing w:line="440" w:lineRule="atLeast"/>
        <w:ind w:firstLine="640" w:firstLineChars="200"/>
        <w:jc w:val="left"/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《有机化学》课程主要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en-US" w:eastAsia="zh-CN"/>
        </w:rPr>
        <w:t>要求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考生对有机化学有较系统和全面的了解。掌握有机化合物的结构特征、分类、命名；掌握有机化合物主要化学反应类型、性能和应用、分析鉴别的一般方法；理解有机化合物结构和性质之间的关系，能运用所学知识进行简单的合成线路设计。</w:t>
      </w:r>
    </w:p>
    <w:p w14:paraId="14AB5A6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atLeast"/>
        <w:ind w:firstLine="640" w:firstLineChars="200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 w:eastAsia="zh-CN" w:bidi="ar-SA"/>
        </w:rPr>
        <w:t>七、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考试范围</w:t>
      </w:r>
    </w:p>
    <w:p w14:paraId="40980A6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第三章 烷烃和环烷烃</w:t>
      </w:r>
    </w:p>
    <w:p w14:paraId="3F269B27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同系物和同分异构体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的概念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;烷烃和环烷烃的命名方法;烷烃和环烷烃的结构与构象;烷烃和环烷烃的理化性质和化学反应。</w:t>
      </w:r>
    </w:p>
    <w:p w14:paraId="34076AAB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第四章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烯烃、炔烃和二烯烃</w:t>
      </w:r>
    </w:p>
    <w:p w14:paraId="4A4DAF98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烯烃的结构和命名;烯烃的物理性质和化学反应;烯烃的制备;烯烃的结构鉴定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方法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。</w:t>
      </w:r>
    </w:p>
    <w:p w14:paraId="5440FA5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炔烃的结构和命名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方法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;炔烃的化学反应;炔烃的物理性质;炔烃的制备;二烯烃的分类和命名;共轭二烯烃的结构和特征反应。</w:t>
      </w:r>
    </w:p>
    <w:p w14:paraId="0D903549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第五章 芳香烃</w:t>
      </w:r>
    </w:p>
    <w:p w14:paraId="34B4F66D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芳香烃的分类和命名;苯的结构特征;苯及其同系物的物理性质;苯及其同系物的化学反应。</w:t>
      </w:r>
    </w:p>
    <w:p w14:paraId="018BCD71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第六章 旋光异构</w:t>
      </w:r>
    </w:p>
    <w:p w14:paraId="598CFDCA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R、S法标记旋光性化合物的构型方法。</w:t>
      </w:r>
    </w:p>
    <w:p w14:paraId="7C7122D8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第七章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卤代烃</w:t>
      </w:r>
    </w:p>
    <w:p w14:paraId="041BB40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　　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卤代烃的结构、分类和命名、物理性质;卤代烃的亲核取代反应、消除反应、与金属反应等化学反应;卤代烃的制备。</w:t>
      </w:r>
    </w:p>
    <w:p w14:paraId="1E2F80E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第八章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醇、酚和醚</w:t>
      </w:r>
    </w:p>
    <w:p w14:paraId="1DA966B2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醇、酚、醚的结构、分类和命名;醇、酚、醚的物理性质、化学反应;邻二醇的特性;醇、酚的制备;环氧化合物的化学性质和开环加成反应。</w:t>
      </w:r>
    </w:p>
    <w:p w14:paraId="27B2579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640" w:leftChars="0" w:firstLine="0" w:firstLineChars="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第九章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醛、酮和醌</w:t>
      </w:r>
    </w:p>
    <w:p w14:paraId="17313D56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醛和酮的结构、分类和命名;醛和酮的物理性质;醛和酮化学性质和制备。</w:t>
      </w:r>
    </w:p>
    <w:p w14:paraId="2EAD2933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3" w:firstLineChars="200"/>
        <w:jc w:val="both"/>
        <w:textAlignment w:val="auto"/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第十章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羧酸和羧酸衍生物</w:t>
      </w:r>
    </w:p>
    <w:p w14:paraId="40C08D35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羧酸的结构、分类和命名;羧酸的物理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化学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性质和化学反应。</w:t>
      </w:r>
    </w:p>
    <w:p w14:paraId="2E52E3B1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羧酸衍生物的结构、分类和命名;羧酸衍生物的物理性质和化学反应;羧酸衍生物的制备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路线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。</w:t>
      </w:r>
    </w:p>
    <w:p w14:paraId="1E4AB12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　　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第十一章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en-US" w:eastAsia="zh-CN" w:bidi="ar-SA"/>
        </w:rPr>
        <w:t xml:space="preserve"> </w:t>
      </w:r>
      <w:r>
        <w:rPr>
          <w:rFonts w:hint="eastAsia" w:ascii="楷体_GB2312" w:hAnsi="仿宋" w:eastAsia="楷体_GB2312" w:cs="Times New Roman"/>
          <w:b/>
          <w:color w:val="000000"/>
          <w:kern w:val="0"/>
          <w:sz w:val="32"/>
          <w:szCs w:val="21"/>
          <w:lang w:val="zh-CN" w:eastAsia="zh-CN" w:bidi="ar-SA"/>
        </w:rPr>
        <w:t>含氮有机化合物</w:t>
      </w:r>
    </w:p>
    <w:p w14:paraId="78352C53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　　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en-US" w:eastAsia="zh-CN" w:bidi="ar-SA"/>
        </w:rPr>
        <w:t>掌握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21"/>
          <w:lang w:val="zh-CN" w:eastAsia="zh-CN" w:bidi="ar-SA"/>
        </w:rPr>
        <w:t>胺的性质、制法及胺的碱性强弱次序;胺的分类、命名，区别伯、仲、叔胺的方法及重要的胺。</w:t>
      </w:r>
    </w:p>
    <w:p w14:paraId="54EB2AA2">
      <w:pPr>
        <w:ind w:firstLine="640" w:firstLineChars="200"/>
        <w:rPr>
          <w:rFonts w:ascii="仿宋" w:hAnsi="仿宋" w:eastAsia="仿宋" w:cs="Times New Roman"/>
          <w:color w:val="000000"/>
          <w:kern w:val="0"/>
          <w:sz w:val="32"/>
          <w:szCs w:val="21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CED09">
    <w:pPr>
      <w:pStyle w:val="4"/>
      <w:ind w:firstLine="3420" w:firstLineChars="19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yMjRiOWRiY2ZjNjA1OGM5OGQ5YWE4ZjJhN2E0MWEifQ=="/>
  </w:docVars>
  <w:rsids>
    <w:rsidRoot w:val="14567657"/>
    <w:rsid w:val="000E1CD4"/>
    <w:rsid w:val="00115985"/>
    <w:rsid w:val="0012216F"/>
    <w:rsid w:val="0023424C"/>
    <w:rsid w:val="00293543"/>
    <w:rsid w:val="00295B2B"/>
    <w:rsid w:val="00381976"/>
    <w:rsid w:val="00417094"/>
    <w:rsid w:val="004242B5"/>
    <w:rsid w:val="00427B10"/>
    <w:rsid w:val="0049518E"/>
    <w:rsid w:val="0050175A"/>
    <w:rsid w:val="005C3BE4"/>
    <w:rsid w:val="006B042C"/>
    <w:rsid w:val="008460BD"/>
    <w:rsid w:val="00937380"/>
    <w:rsid w:val="009967B0"/>
    <w:rsid w:val="00A07C22"/>
    <w:rsid w:val="00A22D22"/>
    <w:rsid w:val="00A84405"/>
    <w:rsid w:val="00A86E70"/>
    <w:rsid w:val="00D00A9B"/>
    <w:rsid w:val="00D82D79"/>
    <w:rsid w:val="00DC4750"/>
    <w:rsid w:val="00E80BAF"/>
    <w:rsid w:val="00ED4269"/>
    <w:rsid w:val="00EE58DB"/>
    <w:rsid w:val="00F278E2"/>
    <w:rsid w:val="00F46DC6"/>
    <w:rsid w:val="00FC2932"/>
    <w:rsid w:val="00FD3655"/>
    <w:rsid w:val="00FE07D2"/>
    <w:rsid w:val="025A14EA"/>
    <w:rsid w:val="03AB5A82"/>
    <w:rsid w:val="05FE2F0B"/>
    <w:rsid w:val="0C5764CE"/>
    <w:rsid w:val="0FAC57AE"/>
    <w:rsid w:val="101C34E0"/>
    <w:rsid w:val="109E6EF4"/>
    <w:rsid w:val="12A5239F"/>
    <w:rsid w:val="14567657"/>
    <w:rsid w:val="148374E3"/>
    <w:rsid w:val="16063593"/>
    <w:rsid w:val="19603EF5"/>
    <w:rsid w:val="1CD0642D"/>
    <w:rsid w:val="1D8F1E47"/>
    <w:rsid w:val="1EE80A2F"/>
    <w:rsid w:val="1FEE1D1C"/>
    <w:rsid w:val="24AE7FDE"/>
    <w:rsid w:val="268C25E3"/>
    <w:rsid w:val="2895320A"/>
    <w:rsid w:val="2A0A352A"/>
    <w:rsid w:val="2BA96F8E"/>
    <w:rsid w:val="2E631FB3"/>
    <w:rsid w:val="30076380"/>
    <w:rsid w:val="30881645"/>
    <w:rsid w:val="33F740F0"/>
    <w:rsid w:val="35115FE2"/>
    <w:rsid w:val="358A766C"/>
    <w:rsid w:val="3C2017DE"/>
    <w:rsid w:val="4B313C65"/>
    <w:rsid w:val="4D374242"/>
    <w:rsid w:val="55DB20F6"/>
    <w:rsid w:val="57687012"/>
    <w:rsid w:val="591B7FEB"/>
    <w:rsid w:val="5EC84E60"/>
    <w:rsid w:val="601564E6"/>
    <w:rsid w:val="65655809"/>
    <w:rsid w:val="66430887"/>
    <w:rsid w:val="6B01177E"/>
    <w:rsid w:val="6BB20738"/>
    <w:rsid w:val="6F1C266A"/>
    <w:rsid w:val="72154D9E"/>
    <w:rsid w:val="74A76689"/>
    <w:rsid w:val="7577645D"/>
    <w:rsid w:val="79AE1AEF"/>
    <w:rsid w:val="7B03048A"/>
    <w:rsid w:val="7CBE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HTML Preformatted"/>
    <w:basedOn w:val="1"/>
    <w:link w:val="1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rFonts w:eastAsia="微软雅黑" w:asciiTheme="minorHAnsi" w:hAnsiTheme="minorHAnsi" w:cstheme="minorBidi"/>
      <w:b/>
      <w:bCs/>
      <w:lang w:val="en-US" w:eastAsia="zh-CN" w:bidi="ar-SA"/>
    </w:rPr>
  </w:style>
  <w:style w:type="character" w:styleId="13">
    <w:name w:val="Hyperlink"/>
    <w:basedOn w:val="11"/>
    <w:unhideWhenUsed/>
    <w:qFormat/>
    <w:uiPriority w:val="99"/>
    <w:rPr>
      <w:rFonts w:eastAsia="微软雅黑" w:asciiTheme="minorHAnsi" w:hAnsiTheme="minorHAnsi" w:cstheme="minorBidi"/>
      <w:color w:val="0000FF"/>
      <w:u w:val="single"/>
      <w:lang w:val="en-US" w:eastAsia="zh-CN" w:bidi="ar-SA"/>
    </w:rPr>
  </w:style>
  <w:style w:type="character" w:customStyle="1" w:styleId="14">
    <w:name w:val="apple-converted-space"/>
    <w:basedOn w:val="11"/>
    <w:qFormat/>
    <w:uiPriority w:val="0"/>
    <w:rPr>
      <w:rFonts w:eastAsia="微软雅黑" w:asciiTheme="minorHAnsi" w:hAnsiTheme="minorHAnsi" w:cstheme="minorBidi"/>
      <w:lang w:val="en-US" w:eastAsia="zh-CN" w:bidi="ar-SA"/>
    </w:rPr>
  </w:style>
  <w:style w:type="character" w:customStyle="1" w:styleId="15">
    <w:name w:val="批注框文本 Char"/>
    <w:basedOn w:val="11"/>
    <w:link w:val="3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6">
    <w:name w:val="页眉 Char"/>
    <w:basedOn w:val="11"/>
    <w:link w:val="5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7">
    <w:name w:val="HTML 预设格式 Char"/>
    <w:basedOn w:val="11"/>
    <w:link w:val="7"/>
    <w:qFormat/>
    <w:uiPriority w:val="99"/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749</Words>
  <Characters>753</Characters>
  <Lines>6</Lines>
  <Paragraphs>1</Paragraphs>
  <TotalTime>5</TotalTime>
  <ScaleCrop>false</ScaleCrop>
  <LinksUpToDate>false</LinksUpToDate>
  <CharactersWithSpaces>777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亲亲</cp:lastModifiedBy>
  <cp:lastPrinted>2020-06-19T14:19:00Z</cp:lastPrinted>
  <dcterms:modified xsi:type="dcterms:W3CDTF">2025-02-17T07:47:39Z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93DA70AF463249899FC43A39FB62FF72_13</vt:lpwstr>
  </property>
  <property fmtid="{D5CDD505-2E9C-101B-9397-08002B2CF9AE}" pid="4" name="KSOTemplateDocerSaveRecord">
    <vt:lpwstr>eyJoZGlkIjoiNzI1MzljODBiNDliMzEyMzFlZWNlN2EzYjU0N2YzMWEiLCJ1c2VySWQiOiI1NzcyNzAzNDQifQ==</vt:lpwstr>
  </property>
</Properties>
</file>