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92" w:afterLines="5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>荆州学院第二届青年教师讲课比赛说课、教学设计评分表</w:t>
      </w:r>
      <w:bookmarkStart w:id="0" w:name="_GoBack"/>
      <w:bookmarkEnd w:id="0"/>
    </w:p>
    <w:p>
      <w:pPr>
        <w:spacing w:line="400" w:lineRule="exact"/>
        <w:rPr>
          <w:rFonts w:hint="eastAsia"/>
          <w:snapToGrid/>
          <w:sz w:val="22"/>
          <w:szCs w:val="21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>参赛选手编号：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snapToGrid/>
          <w:sz w:val="22"/>
          <w:szCs w:val="21"/>
        </w:rPr>
        <w:t xml:space="preserve"> 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669"/>
        <w:gridCol w:w="413"/>
        <w:gridCol w:w="80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说课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对教材的分析和处理得当，能说明课程地位和主要内容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教学目标准确合理，能做到因材施教，可操作性强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能正确把握教学重点、难点、阐述重点明确清晰，解析难点方法有效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教学方法和手段适宜，能调动学生学习的积极性、主动性、创造性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 xml:space="preserve">教学         设计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紧密围绕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立德树人根本任务，突出课程思政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教学目标明确、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清晰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程组织合理，方法手段运用恰当有效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431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2024-11-07T03:03:04Z</dcterms:created>
  <dc:creator>Admin</dc:creator>
  <cp:lastModifiedBy>Admin</cp:lastModifiedBy>
  <dcterms:modified xsi:type="dcterms:W3CDTF">2024-11-07T03:04:12Z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3315EBCB35484EEEA76CE7CCBBB8B116_12</vt:lpwstr>
  </property>
</Properties>
</file>