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荆州学院教师课堂教学质量</w:t>
      </w: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</w:rPr>
        <w:t>评价表（理论课）</w:t>
      </w:r>
    </w:p>
    <w:p>
      <w:pPr>
        <w:ind w:firstLine="315" w:firstLineChars="150"/>
        <w:rPr>
          <w:rFonts w:ascii="宋体"/>
          <w:b/>
          <w:bCs/>
          <w:sz w:val="28"/>
          <w:szCs w:val="28"/>
        </w:rPr>
      </w:pPr>
      <w:r>
        <w:rPr>
          <w:rFonts w:hint="eastAsia" w:cs="宋体"/>
        </w:rPr>
        <w:t>听课时间：</w:t>
      </w:r>
      <w:r>
        <w:t xml:space="preserve">   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 w:cs="宋体"/>
        </w:rPr>
        <w:t>年</w:t>
      </w:r>
      <w:r>
        <w:t xml:space="preserve">    </w:t>
      </w:r>
      <w:r>
        <w:rPr>
          <w:rFonts w:hint="eastAsia" w:cs="宋体"/>
        </w:rPr>
        <w:t>月</w:t>
      </w:r>
      <w:r>
        <w:t xml:space="preserve">    </w:t>
      </w:r>
      <w:r>
        <w:rPr>
          <w:rFonts w:hint="eastAsia" w:cs="宋体"/>
        </w:rPr>
        <w:t>日</w:t>
      </w:r>
      <w:r>
        <w:t xml:space="preserve">                   </w:t>
      </w:r>
      <w:r>
        <w:rPr>
          <w:rFonts w:hint="eastAsia"/>
        </w:rPr>
        <w:t xml:space="preserve">           </w:t>
      </w:r>
      <w:r>
        <w:rPr>
          <w:rFonts w:hint="eastAsia" w:cs="宋体"/>
        </w:rPr>
        <w:t>星期</w:t>
      </w:r>
      <w:r>
        <w:t xml:space="preserve">   </w: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 w:cs="宋体"/>
        </w:rPr>
        <w:t>第</w:t>
      </w:r>
      <w:r>
        <w:t xml:space="preserve">   </w:t>
      </w:r>
      <w:r>
        <w:rPr>
          <w:rFonts w:hint="eastAsia"/>
        </w:rPr>
        <w:t xml:space="preserve">    </w:t>
      </w:r>
      <w:r>
        <w:rPr>
          <w:rFonts w:hint="eastAsia" w:cs="宋体"/>
        </w:rPr>
        <w:t>小节</w:t>
      </w:r>
    </w:p>
    <w:tbl>
      <w:tblPr>
        <w:tblStyle w:val="6"/>
        <w:tblW w:w="92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355"/>
        <w:gridCol w:w="62"/>
        <w:gridCol w:w="1482"/>
        <w:gridCol w:w="645"/>
        <w:gridCol w:w="901"/>
        <w:gridCol w:w="1124"/>
        <w:gridCol w:w="1377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课程名称</w:t>
            </w:r>
          </w:p>
        </w:tc>
        <w:tc>
          <w:tcPr>
            <w:tcW w:w="3544" w:type="dxa"/>
            <w:gridSpan w:val="4"/>
          </w:tcPr>
          <w:p>
            <w:pPr>
              <w:spacing w:before="62" w:beforeLines="20"/>
              <w:jc w:val="center"/>
              <w:rPr>
                <w:kern w:val="0"/>
              </w:rPr>
            </w:pPr>
          </w:p>
        </w:tc>
        <w:tc>
          <w:tcPr>
            <w:tcW w:w="2025" w:type="dxa"/>
            <w:gridSpan w:val="2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任</w:t>
            </w:r>
            <w:r>
              <w:rPr>
                <w:kern w:val="0"/>
              </w:rPr>
              <w:t xml:space="preserve"> </w:t>
            </w:r>
            <w:r>
              <w:rPr>
                <w:rFonts w:hint="eastAsia" w:cs="宋体"/>
                <w:kern w:val="0"/>
              </w:rPr>
              <w:t>课</w:t>
            </w:r>
            <w:r>
              <w:rPr>
                <w:kern w:val="0"/>
              </w:rPr>
              <w:t xml:space="preserve"> </w:t>
            </w:r>
            <w:r>
              <w:rPr>
                <w:rFonts w:hint="eastAsia" w:cs="宋体"/>
                <w:kern w:val="0"/>
              </w:rPr>
              <w:t>教</w:t>
            </w:r>
            <w:r>
              <w:rPr>
                <w:kern w:val="0"/>
              </w:rPr>
              <w:t xml:space="preserve"> </w:t>
            </w:r>
            <w:r>
              <w:rPr>
                <w:rFonts w:hint="eastAsia" w:cs="宋体"/>
                <w:kern w:val="0"/>
              </w:rPr>
              <w:t>师</w:t>
            </w:r>
          </w:p>
        </w:tc>
        <w:tc>
          <w:tcPr>
            <w:tcW w:w="2504" w:type="dxa"/>
            <w:gridSpan w:val="2"/>
          </w:tcPr>
          <w:p>
            <w:pPr>
              <w:spacing w:before="62" w:beforeLines="2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授课班级</w:t>
            </w:r>
          </w:p>
        </w:tc>
        <w:tc>
          <w:tcPr>
            <w:tcW w:w="5569" w:type="dxa"/>
            <w:gridSpan w:val="6"/>
          </w:tcPr>
          <w:p>
            <w:pPr>
              <w:spacing w:before="62" w:beforeLines="20"/>
              <w:jc w:val="center"/>
              <w:rPr>
                <w:kern w:val="0"/>
              </w:rPr>
            </w:pPr>
          </w:p>
        </w:tc>
        <w:tc>
          <w:tcPr>
            <w:tcW w:w="1377" w:type="dxa"/>
          </w:tcPr>
          <w:p>
            <w:pPr>
              <w:spacing w:before="62" w:beforeLines="20"/>
              <w:ind w:left="-63" w:leftChars="-30" w:right="-63" w:rightChars="-30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授课地点</w:t>
            </w:r>
          </w:p>
        </w:tc>
        <w:tc>
          <w:tcPr>
            <w:tcW w:w="1127" w:type="dxa"/>
          </w:tcPr>
          <w:p>
            <w:pPr>
              <w:spacing w:before="62" w:beforeLines="2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</w:tcPr>
          <w:p>
            <w:pPr>
              <w:spacing w:before="62" w:beforeLines="20" w:line="300" w:lineRule="auto"/>
              <w:ind w:left="-63" w:leftChars="-30" w:right="-63" w:rightChars="-30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序号</w:t>
            </w:r>
          </w:p>
        </w:tc>
        <w:tc>
          <w:tcPr>
            <w:tcW w:w="1417" w:type="dxa"/>
            <w:gridSpan w:val="2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评价指标</w:t>
            </w:r>
          </w:p>
        </w:tc>
        <w:tc>
          <w:tcPr>
            <w:tcW w:w="4152" w:type="dxa"/>
            <w:gridSpan w:val="4"/>
          </w:tcPr>
          <w:p>
            <w:pPr>
              <w:spacing w:before="62" w:beforeLines="20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评价要素及内涵</w:t>
            </w:r>
          </w:p>
        </w:tc>
        <w:tc>
          <w:tcPr>
            <w:tcW w:w="1377" w:type="dxa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分值</w:t>
            </w:r>
          </w:p>
        </w:tc>
        <w:tc>
          <w:tcPr>
            <w:tcW w:w="1127" w:type="dxa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164" w:type="dxa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教学态度</w:t>
            </w:r>
          </w:p>
        </w:tc>
        <w:tc>
          <w:tcPr>
            <w:tcW w:w="4152" w:type="dxa"/>
            <w:gridSpan w:val="4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治学态度：为人师表，提前进入教室</w:t>
            </w:r>
          </w:p>
        </w:tc>
        <w:tc>
          <w:tcPr>
            <w:tcW w:w="1377" w:type="dxa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</w:p>
        </w:tc>
        <w:tc>
          <w:tcPr>
            <w:tcW w:w="1127" w:type="dxa"/>
          </w:tcPr>
          <w:p>
            <w:pPr>
              <w:spacing w:before="62" w:beforeLines="2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64" w:type="dxa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before="62" w:beforeLines="20"/>
              <w:jc w:val="center"/>
              <w:rPr>
                <w:rFonts w:cs="宋体"/>
                <w:kern w:val="0"/>
              </w:rPr>
            </w:pPr>
          </w:p>
        </w:tc>
        <w:tc>
          <w:tcPr>
            <w:tcW w:w="4152" w:type="dxa"/>
            <w:gridSpan w:val="4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授课准备：精心备课，必带资料齐全</w:t>
            </w:r>
          </w:p>
        </w:tc>
        <w:tc>
          <w:tcPr>
            <w:tcW w:w="1377" w:type="dxa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</w:p>
        </w:tc>
        <w:tc>
          <w:tcPr>
            <w:tcW w:w="1127" w:type="dxa"/>
          </w:tcPr>
          <w:p>
            <w:pPr>
              <w:spacing w:before="62" w:beforeLines="2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64" w:type="dxa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spacing w:before="62" w:beforeLines="20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教学内容</w:t>
            </w:r>
          </w:p>
        </w:tc>
        <w:tc>
          <w:tcPr>
            <w:tcW w:w="4152" w:type="dxa"/>
            <w:gridSpan w:val="4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课程思政：有机融合，润物细密无声</w:t>
            </w:r>
          </w:p>
        </w:tc>
        <w:tc>
          <w:tcPr>
            <w:tcW w:w="1377" w:type="dxa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</w:p>
        </w:tc>
        <w:tc>
          <w:tcPr>
            <w:tcW w:w="1127" w:type="dxa"/>
          </w:tcPr>
          <w:p>
            <w:pPr>
              <w:spacing w:before="62" w:beforeLines="2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64" w:type="dxa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before="62" w:beforeLines="20"/>
              <w:jc w:val="center"/>
              <w:rPr>
                <w:rFonts w:cs="宋体"/>
                <w:kern w:val="0"/>
              </w:rPr>
            </w:pPr>
          </w:p>
        </w:tc>
        <w:tc>
          <w:tcPr>
            <w:tcW w:w="4152" w:type="dxa"/>
            <w:gridSpan w:val="4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内容安排：科学合理，层次清晰分明</w:t>
            </w:r>
          </w:p>
        </w:tc>
        <w:tc>
          <w:tcPr>
            <w:tcW w:w="1377" w:type="dxa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</w:p>
        </w:tc>
        <w:tc>
          <w:tcPr>
            <w:tcW w:w="1127" w:type="dxa"/>
          </w:tcPr>
          <w:p>
            <w:pPr>
              <w:spacing w:before="62" w:beforeLines="2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164" w:type="dxa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before="62" w:beforeLines="20"/>
              <w:jc w:val="center"/>
              <w:rPr>
                <w:rFonts w:cs="宋体"/>
                <w:kern w:val="0"/>
              </w:rPr>
            </w:pPr>
          </w:p>
        </w:tc>
        <w:tc>
          <w:tcPr>
            <w:tcW w:w="4152" w:type="dxa"/>
            <w:gridSpan w:val="4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重点难点：施策精准，破解由浅入深</w:t>
            </w:r>
          </w:p>
        </w:tc>
        <w:tc>
          <w:tcPr>
            <w:tcW w:w="1377" w:type="dxa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</w:p>
        </w:tc>
        <w:tc>
          <w:tcPr>
            <w:tcW w:w="1127" w:type="dxa"/>
          </w:tcPr>
          <w:p>
            <w:pPr>
              <w:spacing w:before="62" w:beforeLines="2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164" w:type="dxa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6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spacing w:before="62" w:beforeLines="20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教学组织</w:t>
            </w:r>
          </w:p>
        </w:tc>
        <w:tc>
          <w:tcPr>
            <w:tcW w:w="4152" w:type="dxa"/>
            <w:gridSpan w:val="4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教学方法：科学新颖，坚持学生中心</w:t>
            </w:r>
          </w:p>
        </w:tc>
        <w:tc>
          <w:tcPr>
            <w:tcW w:w="1377" w:type="dxa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</w:p>
        </w:tc>
        <w:tc>
          <w:tcPr>
            <w:tcW w:w="1127" w:type="dxa"/>
          </w:tcPr>
          <w:p>
            <w:pPr>
              <w:spacing w:before="62" w:beforeLines="2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164" w:type="dxa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7</w:t>
            </w: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before="62" w:beforeLines="20"/>
              <w:jc w:val="center"/>
              <w:rPr>
                <w:rFonts w:cs="宋体"/>
                <w:kern w:val="0"/>
              </w:rPr>
            </w:pPr>
          </w:p>
        </w:tc>
        <w:tc>
          <w:tcPr>
            <w:tcW w:w="4152" w:type="dxa"/>
            <w:gridSpan w:val="4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讲授技艺：语言规范，课堂气氛活跃</w:t>
            </w:r>
          </w:p>
        </w:tc>
        <w:tc>
          <w:tcPr>
            <w:tcW w:w="1377" w:type="dxa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</w:p>
        </w:tc>
        <w:tc>
          <w:tcPr>
            <w:tcW w:w="1127" w:type="dxa"/>
          </w:tcPr>
          <w:p>
            <w:pPr>
              <w:spacing w:before="62" w:beforeLines="2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164" w:type="dxa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8</w:t>
            </w: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before="62" w:beforeLines="20"/>
              <w:jc w:val="center"/>
              <w:rPr>
                <w:rFonts w:cs="宋体"/>
                <w:kern w:val="0"/>
              </w:rPr>
            </w:pPr>
          </w:p>
        </w:tc>
        <w:tc>
          <w:tcPr>
            <w:tcW w:w="4152" w:type="dxa"/>
            <w:gridSpan w:val="4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课件板书：图文并茂，布局合理美观</w:t>
            </w:r>
          </w:p>
        </w:tc>
        <w:tc>
          <w:tcPr>
            <w:tcW w:w="1377" w:type="dxa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</w:p>
        </w:tc>
        <w:tc>
          <w:tcPr>
            <w:tcW w:w="1127" w:type="dxa"/>
          </w:tcPr>
          <w:p>
            <w:pPr>
              <w:spacing w:before="62" w:beforeLines="2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164" w:type="dxa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9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spacing w:before="62" w:beforeLines="20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教学效果</w:t>
            </w:r>
          </w:p>
        </w:tc>
        <w:tc>
          <w:tcPr>
            <w:tcW w:w="4152" w:type="dxa"/>
            <w:gridSpan w:val="4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价值塑造：言传身教，落实立德树人</w:t>
            </w:r>
          </w:p>
        </w:tc>
        <w:tc>
          <w:tcPr>
            <w:tcW w:w="1377" w:type="dxa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</w:p>
        </w:tc>
        <w:tc>
          <w:tcPr>
            <w:tcW w:w="1127" w:type="dxa"/>
          </w:tcPr>
          <w:p>
            <w:pPr>
              <w:spacing w:before="62" w:beforeLines="2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164" w:type="dxa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</w:p>
        </w:tc>
        <w:tc>
          <w:tcPr>
            <w:tcW w:w="1417" w:type="dxa"/>
            <w:gridSpan w:val="2"/>
            <w:vMerge w:val="continue"/>
          </w:tcPr>
          <w:p>
            <w:pPr>
              <w:spacing w:before="62" w:beforeLines="20"/>
              <w:jc w:val="center"/>
              <w:rPr>
                <w:rFonts w:cs="宋体"/>
                <w:kern w:val="0"/>
              </w:rPr>
            </w:pPr>
          </w:p>
        </w:tc>
        <w:tc>
          <w:tcPr>
            <w:tcW w:w="4152" w:type="dxa"/>
            <w:gridSpan w:val="4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知识能力：授业解惑，应用能力提升</w:t>
            </w:r>
          </w:p>
        </w:tc>
        <w:tc>
          <w:tcPr>
            <w:tcW w:w="1377" w:type="dxa"/>
          </w:tcPr>
          <w:p>
            <w:pPr>
              <w:spacing w:before="62" w:beforeLines="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</w:p>
        </w:tc>
        <w:tc>
          <w:tcPr>
            <w:tcW w:w="1127" w:type="dxa"/>
          </w:tcPr>
          <w:p>
            <w:pPr>
              <w:spacing w:before="62" w:beforeLines="2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6733" w:type="dxa"/>
            <w:gridSpan w:val="7"/>
          </w:tcPr>
          <w:p>
            <w:pPr>
              <w:spacing w:before="62" w:beforeLines="20" w:line="300" w:lineRule="auto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合计评分</w:t>
            </w:r>
          </w:p>
        </w:tc>
        <w:tc>
          <w:tcPr>
            <w:tcW w:w="2504" w:type="dxa"/>
            <w:gridSpan w:val="2"/>
          </w:tcPr>
          <w:p>
            <w:pPr>
              <w:spacing w:before="62" w:beforeLines="20" w:line="300" w:lineRule="auto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vAlign w:val="center"/>
          </w:tcPr>
          <w:p>
            <w:pPr>
              <w:spacing w:before="62" w:beforeLines="20" w:line="240" w:lineRule="exact"/>
              <w:ind w:left="-63" w:leftChars="-30" w:right="-63" w:rightChars="-30" w:firstLine="105" w:firstLineChars="50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评分等级</w:t>
            </w:r>
          </w:p>
        </w:tc>
        <w:tc>
          <w:tcPr>
            <w:tcW w:w="8073" w:type="dxa"/>
            <w:gridSpan w:val="8"/>
          </w:tcPr>
          <w:p>
            <w:pPr>
              <w:spacing w:before="62" w:beforeLines="20" w:line="300" w:lineRule="auto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优秀</w:t>
            </w: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cs="宋体"/>
                <w:kern w:val="0"/>
              </w:rPr>
              <w:t>90</w:t>
            </w:r>
            <w:r>
              <w:rPr>
                <w:rFonts w:hint="eastAsia" w:cs="宋体"/>
                <w:kern w:val="0"/>
              </w:rPr>
              <w:t>分</w:t>
            </w:r>
            <w:r>
              <w:rPr>
                <w:rFonts w:cs="宋体"/>
                <w:kern w:val="0"/>
              </w:rPr>
              <w:t xml:space="preserve"> (  )</w:t>
            </w:r>
            <w:r>
              <w:rPr>
                <w:rFonts w:hint="eastAsia" w:cs="宋体"/>
                <w:kern w:val="0"/>
              </w:rPr>
              <w:t xml:space="preserve"> 80</w:t>
            </w:r>
            <w:r>
              <w:rPr>
                <w:rFonts w:hint="eastAsia" w:ascii="宋体" w:hAnsi="宋体" w:cs="宋体"/>
                <w:kern w:val="0"/>
              </w:rPr>
              <w:t>≤</w:t>
            </w:r>
            <w:r>
              <w:rPr>
                <w:rFonts w:hint="eastAsia" w:cs="宋体"/>
                <w:kern w:val="0"/>
              </w:rPr>
              <w:t>评分＜90 良好</w:t>
            </w:r>
            <w:r>
              <w:rPr>
                <w:rFonts w:cs="宋体"/>
                <w:kern w:val="0"/>
              </w:rPr>
              <w:t>(  )</w:t>
            </w:r>
            <w:r>
              <w:rPr>
                <w:rFonts w:hint="eastAsia" w:cs="宋体"/>
                <w:kern w:val="0"/>
              </w:rPr>
              <w:t xml:space="preserve">  60≤评分＜80 合格</w:t>
            </w:r>
            <w:r>
              <w:rPr>
                <w:rFonts w:cs="宋体"/>
                <w:kern w:val="0"/>
              </w:rPr>
              <w:t xml:space="preserve"> (  )</w:t>
            </w:r>
            <w:r>
              <w:rPr>
                <w:rFonts w:hint="eastAsia" w:cs="宋体"/>
                <w:kern w:val="0"/>
              </w:rPr>
              <w:t>不合格＜</w:t>
            </w:r>
            <w:r>
              <w:rPr>
                <w:rFonts w:cs="宋体"/>
                <w:kern w:val="0"/>
              </w:rPr>
              <w:t>60</w:t>
            </w:r>
            <w:r>
              <w:rPr>
                <w:rFonts w:hint="eastAsia" w:cs="宋体"/>
                <w:kern w:val="0"/>
              </w:rPr>
              <w:t>分</w:t>
            </w:r>
            <w:r>
              <w:rPr>
                <w:rFonts w:cs="宋体"/>
                <w:kern w:val="0"/>
              </w:rPr>
              <w:t>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atLeast"/>
          <w:jc w:val="center"/>
        </w:trPr>
        <w:tc>
          <w:tcPr>
            <w:tcW w:w="1164" w:type="dxa"/>
            <w:vAlign w:val="center"/>
          </w:tcPr>
          <w:p>
            <w:pPr>
              <w:ind w:right="-63" w:rightChars="-30"/>
              <w:jc w:val="center"/>
              <w:rPr>
                <w:kern w:val="0"/>
              </w:rPr>
            </w:pPr>
          </w:p>
          <w:p>
            <w:pPr>
              <w:ind w:left="-63" w:leftChars="-30" w:right="-63" w:rightChars="-3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主</w:t>
            </w:r>
          </w:p>
          <w:p>
            <w:pPr>
              <w:ind w:left="-63" w:leftChars="-30" w:right="-63" w:rightChars="-3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要</w:t>
            </w:r>
          </w:p>
          <w:p>
            <w:pPr>
              <w:ind w:left="-63" w:leftChars="-30" w:right="-63" w:rightChars="-3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教</w:t>
            </w:r>
          </w:p>
          <w:p>
            <w:pPr>
              <w:ind w:left="-63" w:leftChars="-30" w:right="-63" w:rightChars="-3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学</w:t>
            </w:r>
          </w:p>
          <w:p>
            <w:pPr>
              <w:ind w:left="-63" w:leftChars="-30" w:right="-63" w:rightChars="-3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内</w:t>
            </w:r>
          </w:p>
          <w:p>
            <w:pPr>
              <w:ind w:left="-63" w:leftChars="-30" w:right="-63" w:rightChars="-30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容</w:t>
            </w:r>
          </w:p>
          <w:p>
            <w:pPr>
              <w:ind w:left="-63" w:leftChars="-30" w:right="-63" w:rightChars="-30"/>
              <w:jc w:val="center"/>
              <w:rPr>
                <w:kern w:val="0"/>
              </w:rPr>
            </w:pPr>
          </w:p>
        </w:tc>
        <w:tc>
          <w:tcPr>
            <w:tcW w:w="8073" w:type="dxa"/>
            <w:gridSpan w:val="8"/>
          </w:tcPr>
          <w:p>
            <w:pPr>
              <w:spacing w:before="62" w:beforeLines="20"/>
              <w:rPr>
                <w:kern w:val="0"/>
              </w:rPr>
            </w:pPr>
          </w:p>
          <w:p>
            <w:pPr>
              <w:spacing w:before="62" w:beforeLines="20"/>
              <w:rPr>
                <w:kern w:val="0"/>
              </w:rPr>
            </w:pPr>
          </w:p>
          <w:p>
            <w:pPr>
              <w:spacing w:before="62" w:beforeLines="20"/>
              <w:rPr>
                <w:kern w:val="0"/>
              </w:rPr>
            </w:pPr>
          </w:p>
          <w:p>
            <w:pPr>
              <w:spacing w:before="62" w:beforeLines="20"/>
              <w:rPr>
                <w:kern w:val="0"/>
              </w:rPr>
            </w:pPr>
          </w:p>
          <w:p>
            <w:pPr>
              <w:spacing w:before="62" w:beforeLines="20"/>
              <w:rPr>
                <w:kern w:val="0"/>
              </w:rPr>
            </w:pPr>
          </w:p>
          <w:p>
            <w:pPr>
              <w:spacing w:before="62" w:beforeLines="20"/>
              <w:rPr>
                <w:kern w:val="0"/>
              </w:rPr>
            </w:pPr>
          </w:p>
          <w:p>
            <w:pPr>
              <w:spacing w:before="62" w:beforeLines="20"/>
              <w:rPr>
                <w:kern w:val="0"/>
              </w:rPr>
            </w:pPr>
          </w:p>
          <w:p>
            <w:pPr>
              <w:spacing w:before="62" w:beforeLines="20"/>
              <w:rPr>
                <w:kern w:val="0"/>
              </w:rPr>
            </w:pPr>
          </w:p>
          <w:p>
            <w:pPr>
              <w:spacing w:before="62" w:beforeLines="20"/>
              <w:rPr>
                <w:kern w:val="0"/>
              </w:rPr>
            </w:pPr>
          </w:p>
          <w:p>
            <w:pPr>
              <w:spacing w:before="62" w:beforeLines="20"/>
              <w:rPr>
                <w:kern w:val="0"/>
              </w:rPr>
            </w:pPr>
          </w:p>
          <w:p>
            <w:pPr>
              <w:spacing w:before="62" w:beforeLines="2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164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意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见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和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建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议</w:t>
            </w:r>
          </w:p>
        </w:tc>
        <w:tc>
          <w:tcPr>
            <w:tcW w:w="8073" w:type="dxa"/>
            <w:gridSpan w:val="8"/>
          </w:tcPr>
          <w:p>
            <w:pPr>
              <w:spacing w:before="62" w:beforeLines="20"/>
              <w:rPr>
                <w:kern w:val="0"/>
              </w:rPr>
            </w:pPr>
          </w:p>
          <w:p>
            <w:pPr>
              <w:spacing w:before="62" w:beforeLines="20"/>
              <w:rPr>
                <w:kern w:val="0"/>
              </w:rPr>
            </w:pPr>
          </w:p>
          <w:p>
            <w:pPr>
              <w:spacing w:before="62" w:beforeLines="20"/>
              <w:rPr>
                <w:kern w:val="0"/>
              </w:rPr>
            </w:pPr>
          </w:p>
          <w:p>
            <w:pPr>
              <w:spacing w:before="62" w:beforeLines="20"/>
              <w:rPr>
                <w:kern w:val="0"/>
              </w:rPr>
            </w:pPr>
          </w:p>
          <w:p>
            <w:pPr>
              <w:spacing w:before="62" w:beforeLines="2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</w:tcPr>
          <w:p>
            <w:pPr>
              <w:spacing w:before="62" w:beforeLines="20" w:line="300" w:lineRule="auto"/>
              <w:ind w:left="-63" w:leftChars="-30" w:right="-63" w:rightChars="-30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听课人</w:t>
            </w:r>
          </w:p>
        </w:tc>
        <w:tc>
          <w:tcPr>
            <w:tcW w:w="1355" w:type="dxa"/>
          </w:tcPr>
          <w:p>
            <w:pPr>
              <w:spacing w:before="62" w:beforeLines="20" w:line="360" w:lineRule="auto"/>
              <w:rPr>
                <w:kern w:val="0"/>
              </w:rPr>
            </w:pPr>
          </w:p>
        </w:tc>
        <w:tc>
          <w:tcPr>
            <w:tcW w:w="1544" w:type="dxa"/>
            <w:gridSpan w:val="2"/>
          </w:tcPr>
          <w:p>
            <w:pPr>
              <w:spacing w:before="62" w:beforeLines="20" w:line="360" w:lineRule="auto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职务</w:t>
            </w:r>
            <w:r>
              <w:rPr>
                <w:kern w:val="0"/>
              </w:rPr>
              <w:t>(</w:t>
            </w:r>
            <w:r>
              <w:rPr>
                <w:rFonts w:hint="eastAsia" w:cs="宋体"/>
                <w:kern w:val="0"/>
              </w:rPr>
              <w:t>职称</w:t>
            </w:r>
            <w:r>
              <w:rPr>
                <w:kern w:val="0"/>
              </w:rPr>
              <w:t>)</w:t>
            </w:r>
          </w:p>
        </w:tc>
        <w:tc>
          <w:tcPr>
            <w:tcW w:w="1546" w:type="dxa"/>
            <w:gridSpan w:val="2"/>
          </w:tcPr>
          <w:p>
            <w:pPr>
              <w:spacing w:before="62" w:beforeLines="20" w:line="360" w:lineRule="auto"/>
              <w:rPr>
                <w:kern w:val="0"/>
              </w:rPr>
            </w:pPr>
          </w:p>
        </w:tc>
        <w:tc>
          <w:tcPr>
            <w:tcW w:w="1124" w:type="dxa"/>
          </w:tcPr>
          <w:p>
            <w:pPr>
              <w:spacing w:before="62" w:beforeLines="20" w:line="360" w:lineRule="auto"/>
              <w:ind w:firstLine="315" w:firstLineChars="150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单 位</w:t>
            </w:r>
          </w:p>
        </w:tc>
        <w:tc>
          <w:tcPr>
            <w:tcW w:w="2504" w:type="dxa"/>
            <w:gridSpan w:val="2"/>
          </w:tcPr>
          <w:p>
            <w:pPr>
              <w:spacing w:before="62" w:beforeLines="20" w:line="360" w:lineRule="auto"/>
              <w:rPr>
                <w:kern w:val="0"/>
              </w:rPr>
            </w:pPr>
          </w:p>
        </w:tc>
      </w:tr>
    </w:tbl>
    <w:p>
      <w:pPr>
        <w:spacing w:line="200" w:lineRule="exact"/>
        <w:ind w:firstLine="3510" w:firstLineChars="1950"/>
        <w:jc w:val="left"/>
        <w:rPr>
          <w:color w:val="000000"/>
          <w:sz w:val="18"/>
          <w:szCs w:val="18"/>
        </w:rPr>
      </w:pPr>
      <w:r>
        <w:rPr>
          <w:rFonts w:ascii="宋体" w:hAnsi="宋体" w:cs="宋体"/>
          <w:sz w:val="18"/>
          <w:szCs w:val="18"/>
        </w:rPr>
        <w:t xml:space="preserve"> </w:t>
      </w:r>
      <w:r>
        <w:t xml:space="preserve">                                </w:t>
      </w:r>
      <w:r>
        <w:rPr>
          <w:rFonts w:hint="eastAsia"/>
        </w:rPr>
        <w:t xml:space="preserve">        </w:t>
      </w:r>
      <w:r>
        <w:t xml:space="preserve"> </w:t>
      </w:r>
      <w:r>
        <w:rPr>
          <w:rFonts w:hint="eastAsia" w:cs="宋体"/>
          <w:color w:val="000000"/>
          <w:sz w:val="18"/>
          <w:szCs w:val="18"/>
        </w:rPr>
        <w:t>教学促进办公室制</w:t>
      </w:r>
    </w:p>
    <w:p>
      <w:pPr>
        <w:spacing w:line="200" w:lineRule="exact"/>
        <w:ind w:firstLine="3510" w:firstLineChars="1950"/>
        <w:jc w:val="left"/>
        <w:rPr>
          <w:rFonts w:ascii="宋体" w:hAnsi="宋体" w:cs="宋体"/>
          <w:color w:val="000000"/>
          <w:sz w:val="18"/>
          <w:szCs w:val="1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SpellingErrors/>
  <w:hideGrammaticalError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00"/>
    <w:rsid w:val="00000D0D"/>
    <w:rsid w:val="00022BDA"/>
    <w:rsid w:val="00030806"/>
    <w:rsid w:val="00084950"/>
    <w:rsid w:val="00095EBD"/>
    <w:rsid w:val="000A0247"/>
    <w:rsid w:val="000B135A"/>
    <w:rsid w:val="000E7CB8"/>
    <w:rsid w:val="001013A8"/>
    <w:rsid w:val="00133D2C"/>
    <w:rsid w:val="001638D3"/>
    <w:rsid w:val="0019268A"/>
    <w:rsid w:val="001A3A85"/>
    <w:rsid w:val="001C1EC4"/>
    <w:rsid w:val="002206EE"/>
    <w:rsid w:val="0022798E"/>
    <w:rsid w:val="00227D0A"/>
    <w:rsid w:val="0023299A"/>
    <w:rsid w:val="002431C5"/>
    <w:rsid w:val="00246260"/>
    <w:rsid w:val="00253282"/>
    <w:rsid w:val="002700AE"/>
    <w:rsid w:val="00295C91"/>
    <w:rsid w:val="002A0308"/>
    <w:rsid w:val="002B0D5A"/>
    <w:rsid w:val="002E233A"/>
    <w:rsid w:val="002F546A"/>
    <w:rsid w:val="003107E7"/>
    <w:rsid w:val="00311A4E"/>
    <w:rsid w:val="00337BE4"/>
    <w:rsid w:val="00345E9B"/>
    <w:rsid w:val="0034743A"/>
    <w:rsid w:val="0035093A"/>
    <w:rsid w:val="00354603"/>
    <w:rsid w:val="0036645B"/>
    <w:rsid w:val="00377801"/>
    <w:rsid w:val="003B1A3C"/>
    <w:rsid w:val="003B7613"/>
    <w:rsid w:val="003D2C91"/>
    <w:rsid w:val="003D53CF"/>
    <w:rsid w:val="003D5D37"/>
    <w:rsid w:val="003E1634"/>
    <w:rsid w:val="003E593B"/>
    <w:rsid w:val="003F1070"/>
    <w:rsid w:val="0042074C"/>
    <w:rsid w:val="0042490C"/>
    <w:rsid w:val="0042499A"/>
    <w:rsid w:val="004421D3"/>
    <w:rsid w:val="00446874"/>
    <w:rsid w:val="004A7A64"/>
    <w:rsid w:val="004C2411"/>
    <w:rsid w:val="004F462E"/>
    <w:rsid w:val="0052269B"/>
    <w:rsid w:val="00561FBD"/>
    <w:rsid w:val="00574BFF"/>
    <w:rsid w:val="00591C6E"/>
    <w:rsid w:val="00595639"/>
    <w:rsid w:val="005A6BD4"/>
    <w:rsid w:val="005A7BC1"/>
    <w:rsid w:val="005B1D8C"/>
    <w:rsid w:val="005B46C3"/>
    <w:rsid w:val="005C0E5B"/>
    <w:rsid w:val="005C62E2"/>
    <w:rsid w:val="005D5531"/>
    <w:rsid w:val="005F4646"/>
    <w:rsid w:val="006044FA"/>
    <w:rsid w:val="00626C00"/>
    <w:rsid w:val="0063315E"/>
    <w:rsid w:val="006417CB"/>
    <w:rsid w:val="006755A8"/>
    <w:rsid w:val="00682350"/>
    <w:rsid w:val="00695F8A"/>
    <w:rsid w:val="006B7DC8"/>
    <w:rsid w:val="006C516B"/>
    <w:rsid w:val="006F72EF"/>
    <w:rsid w:val="007344C0"/>
    <w:rsid w:val="00741125"/>
    <w:rsid w:val="00790661"/>
    <w:rsid w:val="007A6D1A"/>
    <w:rsid w:val="007B18E7"/>
    <w:rsid w:val="008025F5"/>
    <w:rsid w:val="008258F7"/>
    <w:rsid w:val="00833D26"/>
    <w:rsid w:val="00861104"/>
    <w:rsid w:val="00893131"/>
    <w:rsid w:val="008C66E0"/>
    <w:rsid w:val="008E53C9"/>
    <w:rsid w:val="008E5650"/>
    <w:rsid w:val="008E580C"/>
    <w:rsid w:val="00902C15"/>
    <w:rsid w:val="00953BE3"/>
    <w:rsid w:val="00954E42"/>
    <w:rsid w:val="009775F0"/>
    <w:rsid w:val="00977682"/>
    <w:rsid w:val="00987F94"/>
    <w:rsid w:val="009F750A"/>
    <w:rsid w:val="00A06592"/>
    <w:rsid w:val="00A23F52"/>
    <w:rsid w:val="00A518AD"/>
    <w:rsid w:val="00A7294F"/>
    <w:rsid w:val="00A811AC"/>
    <w:rsid w:val="00A93E46"/>
    <w:rsid w:val="00AB3B08"/>
    <w:rsid w:val="00AB41E3"/>
    <w:rsid w:val="00AF7DA7"/>
    <w:rsid w:val="00B02A66"/>
    <w:rsid w:val="00B31AB7"/>
    <w:rsid w:val="00B434BA"/>
    <w:rsid w:val="00B72328"/>
    <w:rsid w:val="00B72C45"/>
    <w:rsid w:val="00B73050"/>
    <w:rsid w:val="00B75308"/>
    <w:rsid w:val="00B77BE3"/>
    <w:rsid w:val="00B81845"/>
    <w:rsid w:val="00B81CC4"/>
    <w:rsid w:val="00B9392F"/>
    <w:rsid w:val="00BA0F3C"/>
    <w:rsid w:val="00BC0A4E"/>
    <w:rsid w:val="00BC4288"/>
    <w:rsid w:val="00BE09EB"/>
    <w:rsid w:val="00BF74C2"/>
    <w:rsid w:val="00C15A8E"/>
    <w:rsid w:val="00C34E15"/>
    <w:rsid w:val="00C54851"/>
    <w:rsid w:val="00C63F39"/>
    <w:rsid w:val="00C96900"/>
    <w:rsid w:val="00CA7A93"/>
    <w:rsid w:val="00CD013C"/>
    <w:rsid w:val="00CD0BB6"/>
    <w:rsid w:val="00CD2C14"/>
    <w:rsid w:val="00CD348E"/>
    <w:rsid w:val="00CE161C"/>
    <w:rsid w:val="00D06E0A"/>
    <w:rsid w:val="00D773F0"/>
    <w:rsid w:val="00D94D18"/>
    <w:rsid w:val="00DA1725"/>
    <w:rsid w:val="00DD460E"/>
    <w:rsid w:val="00DD5EDC"/>
    <w:rsid w:val="00E30E7D"/>
    <w:rsid w:val="00E422A7"/>
    <w:rsid w:val="00E44542"/>
    <w:rsid w:val="00E51DE4"/>
    <w:rsid w:val="00E63F09"/>
    <w:rsid w:val="00E84B5F"/>
    <w:rsid w:val="00EA7EEA"/>
    <w:rsid w:val="00EB4B82"/>
    <w:rsid w:val="00EC58AA"/>
    <w:rsid w:val="00EC7589"/>
    <w:rsid w:val="00EE72AF"/>
    <w:rsid w:val="00F11623"/>
    <w:rsid w:val="00F24EE1"/>
    <w:rsid w:val="00F46E6B"/>
    <w:rsid w:val="00F52435"/>
    <w:rsid w:val="00F87F63"/>
    <w:rsid w:val="00FA382C"/>
    <w:rsid w:val="00FB7FD0"/>
    <w:rsid w:val="00FE200D"/>
    <w:rsid w:val="00FE373A"/>
    <w:rsid w:val="27384D0B"/>
    <w:rsid w:val="597E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locked/>
    <w:uiPriority w:val="22"/>
    <w:rPr>
      <w:b/>
      <w:bCs/>
    </w:rPr>
  </w:style>
  <w:style w:type="character" w:customStyle="1" w:styleId="10">
    <w:name w:val="页眉 Char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页脚 Char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semiHidden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13">
    <w:name w:val="HTML Top of Form"/>
    <w:basedOn w:val="1"/>
    <w:next w:val="1"/>
    <w:link w:val="14"/>
    <w:unhideWhenUsed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4">
    <w:name w:val="z-窗体顶端 Char"/>
    <w:basedOn w:val="8"/>
    <w:link w:val="13"/>
    <w:uiPriority w:val="99"/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清华同方</Company>
  <Pages>2</Pages>
  <Words>180</Words>
  <Characters>1026</Characters>
  <Lines>8</Lines>
  <Paragraphs>2</Paragraphs>
  <TotalTime>3</TotalTime>
  <ScaleCrop>false</ScaleCrop>
  <LinksUpToDate>false</LinksUpToDate>
  <CharactersWithSpaces>1204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2024-01-13T01:00:00Z</dcterms:created>
  <dc:creator>微软用户</dc:creator>
  <cp:lastModifiedBy>admin</cp:lastModifiedBy>
  <cp:lastPrinted>2018-09-01T02:30:00Z</cp:lastPrinted>
  <dcterms:modified xsi:type="dcterms:W3CDTF">2024-11-28T09:08:43Z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1D406D234BB94CC5B8D2B477ABC49686</vt:lpwstr>
  </property>
</Properties>
</file>